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017D2" w14:textId="77777777" w:rsidR="00332A56" w:rsidRDefault="00A024E5">
      <w:pPr>
        <w:spacing w:line="240" w:lineRule="auto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7A424052" wp14:editId="5AAA845F">
            <wp:extent cx="3043653" cy="1935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4EA136" w14:textId="77777777" w:rsidR="00332A56" w:rsidRDefault="00332A56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8B913A" w14:textId="77777777" w:rsidR="00332A56" w:rsidRDefault="00A024E5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ПРЕСС-РЕЛИЗ</w:t>
      </w:r>
    </w:p>
    <w:p w14:paraId="0F4F143F" w14:textId="77777777" w:rsidR="00332A56" w:rsidRDefault="00332A56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C874E0" w14:textId="77777777" w:rsidR="00332A56" w:rsidRDefault="00A024E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Перерасчет оплаты за услуги регионального оператора</w:t>
      </w:r>
    </w:p>
    <w:p w14:paraId="103893DD" w14:textId="77777777" w:rsidR="00332A56" w:rsidRDefault="00332A56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</w:p>
    <w:p w14:paraId="658D3AA2" w14:textId="77777777" w:rsidR="00332A56" w:rsidRDefault="00A024E5">
      <w:pPr>
        <w:spacing w:line="240" w:lineRule="auto"/>
        <w:ind w:firstLine="28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12.04.2021</w:t>
      </w:r>
    </w:p>
    <w:p w14:paraId="760F3F47" w14:textId="77777777" w:rsidR="00332A56" w:rsidRDefault="00332A56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41FB6C3F" w14:textId="77777777" w:rsidR="00332A56" w:rsidRDefault="00332A56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657484A0" w14:textId="77777777" w:rsidR="00332A56" w:rsidRDefault="00A024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РТ-НЭО Иркутск подготовил список случаев, в которых может быть произведен перерасчет оплаты за услугу по обращению с ТКО.</w:t>
      </w:r>
    </w:p>
    <w:p w14:paraId="4210E2DD" w14:textId="77777777" w:rsidR="00332A56" w:rsidRDefault="00332A56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1CDC11FA" w14:textId="77777777" w:rsidR="00332A56" w:rsidRDefault="00A024E5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При расчете использовались неверные данные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данные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по проживающим:</w:t>
      </w:r>
    </w:p>
    <w:p w14:paraId="41AA678E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41539438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Если потребитель обратился за корректировкой данных о количестве проживающих, то для пересчета и дальнейшего корректного начисления платы за услугу по обращению с ТКО ему необходимо предоставить (на выбор):</w:t>
      </w:r>
    </w:p>
    <w:p w14:paraId="3E69F5D2" w14:textId="77777777" w:rsidR="00332A56" w:rsidRDefault="00A024E5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справку о количестве проживающих;</w:t>
      </w:r>
    </w:p>
    <w:p w14:paraId="02084C17" w14:textId="77777777" w:rsidR="00332A56" w:rsidRDefault="00A024E5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домовую кни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гу с титульным листом;</w:t>
      </w:r>
    </w:p>
    <w:p w14:paraId="135BB6D2" w14:textId="77777777" w:rsidR="00332A56" w:rsidRDefault="00A024E5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поквартирную карточку;</w:t>
      </w:r>
    </w:p>
    <w:p w14:paraId="40814D10" w14:textId="77777777" w:rsidR="00332A56" w:rsidRDefault="00A024E5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справку о движении зарегистрированных лиц по адресу, по которому необходимо скорректировать кол-во проживающих.</w:t>
      </w:r>
    </w:p>
    <w:p w14:paraId="3B764730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Далее информация вносится в программу и делается перерасчет основного долга и неустойки (в случае,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наличия задолженности).</w:t>
      </w:r>
    </w:p>
    <w:p w14:paraId="4395D740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66F91C8" w14:textId="77777777" w:rsidR="00332A56" w:rsidRDefault="00A024E5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При расчете использовались неверные данные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данные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по площади:</w:t>
      </w:r>
    </w:p>
    <w:p w14:paraId="61389632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52E6F59F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Если потребитель обратился за корректировкой данных о площади жилого помещения, то необходимо предоставление правоустанавливающих документов на жилое помещение (на выбор):</w:t>
      </w:r>
    </w:p>
    <w:p w14:paraId="0169BF77" w14:textId="77777777" w:rsidR="00332A56" w:rsidRDefault="00A024E5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выписка ЕГРН о праве собственности с печатью кадастровой службы;</w:t>
      </w:r>
    </w:p>
    <w:p w14:paraId="50E2DE85" w14:textId="77777777" w:rsidR="00332A56" w:rsidRDefault="00A024E5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зарегистрированны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й договор купли-продажи с печатью кадастровой службы (у электронных договоров из базы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ДомКлик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 Сбербанк вместо печати кадастровой службы есть ЭЦП банка о принятии документов, этот корешок также принимается);</w:t>
      </w:r>
    </w:p>
    <w:p w14:paraId="2A7F6731" w14:textId="77777777" w:rsidR="00332A56" w:rsidRDefault="00A024E5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свидетельство о праве собственности на жилое 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омещение;</w:t>
      </w:r>
    </w:p>
    <w:p w14:paraId="74A67DB1" w14:textId="77777777" w:rsidR="00332A56" w:rsidRDefault="00A024E5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ордер на жилое помещение (в случае, если в нем указана площадь жилого помещения).</w:t>
      </w:r>
    </w:p>
    <w:p w14:paraId="3230E6AA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Далее информация вносится в программу и делается перерасчет основного долга и неустойки (в случае, наличия задолженности).</w:t>
      </w:r>
    </w:p>
    <w:p w14:paraId="190DC8E0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0DFE6EF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68AB2315" w14:textId="77777777" w:rsidR="00332A56" w:rsidRDefault="00A024E5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Перерасчет,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в  случае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если человек не н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аходился дома в течении определенного периода:</w:t>
      </w:r>
    </w:p>
    <w:p w14:paraId="086DC8AE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76B86BD6" w14:textId="77777777" w:rsidR="00332A56" w:rsidRDefault="00A024E5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lastRenderedPageBreak/>
        <w:t>а) В случае, если в МО расчет начислений за услугу по обращению с ТКО производится исходя из количества постоянно и временно проживающих:</w:t>
      </w:r>
    </w:p>
    <w:p w14:paraId="1C0DEC87" w14:textId="77777777" w:rsidR="00332A56" w:rsidRDefault="00A024E5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Для произведения перерасчета по причине отсутствия зарегистриров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анных в жилом помещении лиц необходимо предоставить следующие документы:</w:t>
      </w:r>
    </w:p>
    <w:p w14:paraId="5D37AD37" w14:textId="77777777" w:rsidR="00332A56" w:rsidRDefault="00A024E5">
      <w:pPr>
        <w:numPr>
          <w:ilvl w:val="0"/>
          <w:numId w:val="1"/>
        </w:numPr>
        <w:shd w:val="clear" w:color="auto" w:fill="FFFFFF"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заявление о перерасчете по форме:</w:t>
      </w:r>
    </w:p>
    <w:p w14:paraId="3BFCFD55" w14:textId="77777777" w:rsidR="00332A56" w:rsidRDefault="00A024E5">
      <w:pPr>
        <w:shd w:val="clear" w:color="auto" w:fill="FFFFFF"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https://docs.google.com/document/d/1LgXa5lv6s4nBQYVB91F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ZslsA68ek6zOV/edit</w:t>
        </w:r>
      </w:hyperlink>
    </w:p>
    <w:p w14:paraId="738F845C" w14:textId="77777777" w:rsidR="00332A56" w:rsidRDefault="00A024E5">
      <w:pPr>
        <w:numPr>
          <w:ilvl w:val="0"/>
          <w:numId w:val="1"/>
        </w:numPr>
        <w:shd w:val="clear" w:color="auto" w:fill="FFFFFF"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документы, подтверждающие факт отсутствия лица по адресу (перечень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указан  п.93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Постановления 354) </w:t>
      </w:r>
    </w:p>
    <w:p w14:paraId="63D5BF7F" w14:textId="77777777" w:rsidR="00332A56" w:rsidRDefault="00A024E5">
      <w:pPr>
        <w:numPr>
          <w:ilvl w:val="0"/>
          <w:numId w:val="1"/>
        </w:numPr>
        <w:shd w:val="clear" w:color="auto" w:fill="FFFFFF"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справку о движении зарегистрированных лиц по адресу (или справку о составе семьи), подтверждающую факт регистрации гражданина по данному адресу.</w:t>
      </w:r>
    </w:p>
    <w:p w14:paraId="1A205191" w14:textId="77777777" w:rsidR="00332A56" w:rsidRDefault="00332A56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4E5E6C3" w14:textId="77777777" w:rsidR="00332A56" w:rsidRDefault="00A024E5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* Если у гражданина имеется в собственности несколько жилых помещений, то перерасчет по отсутствию будет произведен только по одному адресу,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которому  имеется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фактическая (постоянная) регистрация.</w:t>
      </w:r>
    </w:p>
    <w:p w14:paraId="62D2C4CB" w14:textId="77777777" w:rsidR="00332A56" w:rsidRDefault="00A024E5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Срок подачи документов не позднее 30 дней с даты прекращ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ения отсутствия.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14:paraId="4AD4868C" w14:textId="77777777" w:rsidR="00332A56" w:rsidRDefault="00332A56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63A8ACA" w14:textId="77777777" w:rsidR="00332A56" w:rsidRDefault="00A024E5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б)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В случае, если в МО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расчет начислений за услугу по обращению с ТКО производится исходя из общей площади жилого помещения:</w:t>
      </w:r>
    </w:p>
    <w:p w14:paraId="1EEB50BC" w14:textId="77777777" w:rsidR="00332A56" w:rsidRDefault="00A024E5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Факт отсутствия прописанных/проживающих не влияет на сумму начисления, поскольку законодательно не определен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способ пересчета при способе расчета исходя из общей площади жилого помещения.</w:t>
      </w:r>
    </w:p>
    <w:p w14:paraId="4484FE9C" w14:textId="77777777" w:rsidR="00332A56" w:rsidRDefault="00332A5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D2876FF" w14:textId="77777777" w:rsidR="00332A56" w:rsidRDefault="00332A5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469E3AF" w14:textId="77777777" w:rsidR="00332A56" w:rsidRDefault="00A024E5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Корректировка начислений, в случае если потребитель вывозил отходы на полигон и имеет необходимую справка с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полигона  (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начисления - V из справки).</w:t>
      </w:r>
    </w:p>
    <w:p w14:paraId="7D50A29D" w14:textId="77777777" w:rsidR="00332A56" w:rsidRDefault="00A024E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Если потребитель обрат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ился за перерасчетом, по причине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самостоятельного  вывоза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твердых коммунальных отходов на полигон, необходимо предоставить следующие документы (на выбор):</w:t>
      </w:r>
    </w:p>
    <w:p w14:paraId="197B4C69" w14:textId="77777777" w:rsidR="00332A56" w:rsidRDefault="00A024E5">
      <w:pPr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договор с полигоном и чеки об оплате услуг на полигон,</w:t>
      </w:r>
    </w:p>
    <w:p w14:paraId="2A2F16DC" w14:textId="77777777" w:rsidR="00332A56" w:rsidRDefault="00A024E5">
      <w:pPr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справку о принятых объемах, выданную полигоном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6B8CD108" w14:textId="77777777" w:rsidR="00332A56" w:rsidRDefault="00A024E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После подтверждения вывоза ТКО на полигон, будет произведен взаиморасчет переучтенного объема ТКО по лицевому счету потребителя.</w:t>
      </w:r>
    </w:p>
    <w:p w14:paraId="143C1B51" w14:textId="77777777" w:rsidR="00332A56" w:rsidRDefault="00332A56">
      <w:pPr>
        <w:shd w:val="clear" w:color="auto" w:fill="FFFFFF"/>
        <w:spacing w:line="240" w:lineRule="auto"/>
        <w:rPr>
          <w:b/>
          <w:color w:val="222222"/>
          <w:highlight w:val="white"/>
        </w:rPr>
      </w:pPr>
    </w:p>
    <w:p w14:paraId="60F0AC32" w14:textId="77777777" w:rsidR="00332A56" w:rsidRDefault="00332A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0C0AD5BB" w14:textId="77777777" w:rsidR="00332A56" w:rsidRDefault="00A024E5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Перерасчет, в случае если площадь жилого дома включает в себя гараж, баню и холодные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пристрои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:</w:t>
      </w:r>
    </w:p>
    <w:p w14:paraId="16B61910" w14:textId="77777777" w:rsidR="00332A56" w:rsidRDefault="00332A5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62EC4224" w14:textId="77777777" w:rsidR="00332A56" w:rsidRDefault="00A024E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потребитель - собственник индивидуального жилого дома обратился за перерасчетом с целью исключения из общей площади дома нежилых помещений, являющихся хо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лодными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пристроями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то необходимо предоставить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тех.паспорт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в котором отражены такие помещения и их площадь (гаражи, бани, лоджии, веранды и террасы).</w:t>
      </w:r>
    </w:p>
    <w:p w14:paraId="1CB25C49" w14:textId="77777777" w:rsidR="00332A56" w:rsidRPr="00A024E5" w:rsidRDefault="00332A56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B2401" w14:textId="73FF9995" w:rsidR="00332A56" w:rsidRPr="00A024E5" w:rsidRDefault="00A024E5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bookmarkStart w:id="0" w:name="_GoBack"/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Если у вас остались вопросы, вы можете задать их нашему специалисту позвонив на горячую линию 8 3952 43-44-11 или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отправить письмо</w:t>
      </w:r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 электронный адрес </w:t>
      </w:r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contact</w:t>
      </w:r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@</w:t>
      </w:r>
      <w:proofErr w:type="spellStart"/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rtneo</w:t>
      </w:r>
      <w:proofErr w:type="spellEnd"/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-</w:t>
      </w:r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irk</w:t>
      </w:r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.</w:t>
      </w:r>
      <w:proofErr w:type="spellStart"/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ru</w:t>
      </w:r>
      <w:proofErr w:type="spellEnd"/>
      <w:r w:rsidRPr="00A024E5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.</w:t>
      </w:r>
    </w:p>
    <w:bookmarkEnd w:id="0"/>
    <w:p w14:paraId="51F0F8C7" w14:textId="77777777" w:rsidR="00332A56" w:rsidRDefault="00332A5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2484CFE6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  <w:t>Контакты:</w:t>
      </w:r>
    </w:p>
    <w:p w14:paraId="16287530" w14:textId="77777777" w:rsidR="00332A56" w:rsidRDefault="00A024E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1A1A1A"/>
        </w:rPr>
      </w:pPr>
      <w:r>
        <w:rPr>
          <w:rFonts w:ascii="Times New Roman" w:eastAsia="Times New Roman" w:hAnsi="Times New Roman" w:cs="Times New Roman"/>
          <w:i/>
          <w:color w:val="1A1A1A"/>
        </w:rPr>
        <w:t>Пресс-служба ООО “РТ-НЭО Иркутск”</w:t>
      </w:r>
    </w:p>
    <w:p w14:paraId="2924629E" w14:textId="77777777" w:rsidR="00332A56" w:rsidRDefault="00A024E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535353"/>
        </w:rPr>
        <w:t xml:space="preserve">Т: </w:t>
      </w:r>
      <w:r>
        <w:rPr>
          <w:rFonts w:ascii="Times New Roman" w:eastAsia="Times New Roman" w:hAnsi="Times New Roman" w:cs="Times New Roman"/>
          <w:i/>
          <w:color w:val="535353"/>
          <w:highlight w:val="white"/>
        </w:rPr>
        <w:t xml:space="preserve">89148717826 </w:t>
      </w:r>
      <w:r>
        <w:rPr>
          <w:rFonts w:ascii="Times New Roman" w:eastAsia="Times New Roman" w:hAnsi="Times New Roman" w:cs="Times New Roman"/>
          <w:i/>
          <w:color w:val="535353"/>
        </w:rPr>
        <w:t>| Иркутск, ул. Лермонтова, д. 337Б |</w:t>
      </w:r>
      <w:hyperlink r:id="rId7">
        <w:r>
          <w:rPr>
            <w:rFonts w:ascii="Times New Roman" w:eastAsia="Times New Roman" w:hAnsi="Times New Roman" w:cs="Times New Roman"/>
            <w:i/>
            <w:color w:val="535353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i/>
            <w:color w:val="1155CC"/>
            <w:u w:val="single"/>
          </w:rPr>
          <w:t>https://rtneo-irk.ru/</w:t>
        </w:r>
      </w:hyperlink>
      <w:r>
        <w:rPr>
          <w:rFonts w:ascii="Times New Roman" w:eastAsia="Times New Roman" w:hAnsi="Times New Roman" w:cs="Times New Roman"/>
          <w:i/>
          <w:u w:val="single"/>
        </w:rPr>
        <w:t xml:space="preserve"> </w:t>
      </w:r>
    </w:p>
    <w:p w14:paraId="73E8195E" w14:textId="77777777" w:rsidR="00332A56" w:rsidRDefault="00A024E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highlight w:val="yellow"/>
        </w:rPr>
      </w:pPr>
      <w:hyperlink r:id="rId9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press@rtneo-irk.ru</w:t>
        </w:r>
      </w:hyperlink>
      <w:r>
        <w:rPr>
          <w:rFonts w:ascii="Times New Roman" w:eastAsia="Times New Roman" w:hAnsi="Times New Roman" w:cs="Times New Roman"/>
          <w:i/>
          <w:color w:val="5F636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2A22206A" w14:textId="77777777" w:rsidR="00332A56" w:rsidRDefault="00A024E5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i/>
        </w:rPr>
        <w:lastRenderedPageBreak/>
        <w:t xml:space="preserve">PR-менеджер ООО “РТ-НЭО </w:t>
      </w:r>
      <w:proofErr w:type="spellStart"/>
      <w:r>
        <w:rPr>
          <w:rFonts w:ascii="Times New Roman" w:eastAsia="Times New Roman" w:hAnsi="Times New Roman" w:cs="Times New Roman"/>
          <w:i/>
        </w:rPr>
        <w:t>Ирутск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” Иванова Лия </w:t>
      </w:r>
      <w:hyperlink r:id="rId10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l.ivanova@groupstp.ru</w:t>
        </w:r>
      </w:hyperlink>
      <w:r>
        <w:rPr>
          <w:rFonts w:ascii="Times New Roman" w:eastAsia="Times New Roman" w:hAnsi="Times New Roman" w:cs="Times New Roman"/>
          <w:i/>
          <w:highlight w:val="white"/>
        </w:rPr>
        <w:t xml:space="preserve"> </w:t>
      </w:r>
    </w:p>
    <w:sectPr w:rsidR="00332A56">
      <w:pgSz w:w="11909" w:h="16834"/>
      <w:pgMar w:top="850" w:right="850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C22A0"/>
    <w:multiLevelType w:val="multilevel"/>
    <w:tmpl w:val="2C3092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5F0BF2"/>
    <w:multiLevelType w:val="multilevel"/>
    <w:tmpl w:val="CDCE06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F477CED"/>
    <w:multiLevelType w:val="multilevel"/>
    <w:tmpl w:val="DF9A91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036A87"/>
    <w:multiLevelType w:val="multilevel"/>
    <w:tmpl w:val="2EC0F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242B8B"/>
    <w:multiLevelType w:val="multilevel"/>
    <w:tmpl w:val="71EE16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A56"/>
    <w:rsid w:val="00332A56"/>
    <w:rsid w:val="00A0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6582"/>
  <w15:docId w15:val="{B2B690EE-1770-4B6C-A674-BC731D5D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semiHidden/>
    <w:unhideWhenUsed/>
    <w:rsid w:val="00A02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neo-ir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ec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LgXa5lv6s4nBQYVB91FZslsA68ek6zOV/ed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l.ivanova@groupst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rtneo-ir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Матвеева Дарья</cp:lastModifiedBy>
  <cp:revision>3</cp:revision>
  <dcterms:created xsi:type="dcterms:W3CDTF">2021-04-14T06:02:00Z</dcterms:created>
  <dcterms:modified xsi:type="dcterms:W3CDTF">2021-04-14T06:06:00Z</dcterms:modified>
</cp:coreProperties>
</file>